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630" w:tblpY="1"/>
        <w:tblW w:w="10740" w:type="dxa"/>
        <w:tblLook w:val="01E0"/>
      </w:tblPr>
      <w:tblGrid>
        <w:gridCol w:w="4531"/>
        <w:gridCol w:w="6209"/>
      </w:tblGrid>
      <w:tr w:rsidR="00976E93" w:rsidRPr="00F25D71" w:rsidTr="00116468">
        <w:trPr>
          <w:trHeight w:val="1556"/>
        </w:trPr>
        <w:tc>
          <w:tcPr>
            <w:tcW w:w="4531" w:type="dxa"/>
          </w:tcPr>
          <w:p w:rsidR="00976E93" w:rsidRPr="00BB0B9A" w:rsidRDefault="00976E93" w:rsidP="0065288E">
            <w:pPr>
              <w:spacing w:before="20" w:after="40" w:line="260" w:lineRule="exact"/>
              <w:ind w:left="179"/>
              <w:jc w:val="center"/>
              <w:rPr>
                <w:sz w:val="26"/>
                <w:szCs w:val="26"/>
              </w:rPr>
            </w:pPr>
            <w:r>
              <w:rPr>
                <w:sz w:val="26"/>
                <w:szCs w:val="26"/>
              </w:rPr>
              <w:t xml:space="preserve">   UBND HUYỆN NAM TRỰC</w:t>
            </w:r>
          </w:p>
          <w:p w:rsidR="00976E93" w:rsidRPr="00EB08E7" w:rsidRDefault="00976E93" w:rsidP="0065288E">
            <w:pPr>
              <w:spacing w:before="20" w:after="40" w:line="260" w:lineRule="exact"/>
              <w:ind w:left="321"/>
              <w:jc w:val="center"/>
              <w:rPr>
                <w:b/>
                <w:sz w:val="25"/>
                <w:szCs w:val="25"/>
              </w:rPr>
            </w:pPr>
            <w:r>
              <w:rPr>
                <w:b/>
                <w:noProof/>
                <w:sz w:val="25"/>
                <w:szCs w:val="25"/>
              </w:rPr>
              <w:t>PHÒNG GIÁO DỤC VÀ ĐÀO TẠO</w:t>
            </w:r>
          </w:p>
          <w:p w:rsidR="00976E93" w:rsidRDefault="00F91C11" w:rsidP="0065288E">
            <w:pPr>
              <w:spacing w:before="20" w:after="40" w:line="260" w:lineRule="exact"/>
              <w:jc w:val="center"/>
            </w:pPr>
            <w:r w:rsidRPr="00F91C11">
              <w:rPr>
                <w:b/>
                <w:noProof/>
                <w:sz w:val="25"/>
                <w:szCs w:val="25"/>
              </w:rPr>
              <w:pict>
                <v:line id="Straight Connector 2" o:spid="_x0000_s1026" style="position:absolute;left:0;text-align:left;z-index:251659264;visibility:visible" from="75.15pt,-.25pt" to="15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uJ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"/>
              </w:pict>
            </w:r>
          </w:p>
          <w:p w:rsidR="00976E93" w:rsidRDefault="00116468" w:rsidP="0065288E">
            <w:pPr>
              <w:spacing w:before="20" w:after="40" w:line="260" w:lineRule="exact"/>
              <w:jc w:val="center"/>
            </w:pPr>
            <w:r>
              <w:t>S</w:t>
            </w:r>
            <w:r w:rsidR="00E2038D">
              <w:t>ố</w:t>
            </w:r>
            <w:r w:rsidR="00976E93" w:rsidRPr="00AB4699">
              <w:t>:</w:t>
            </w:r>
            <w:r w:rsidR="00F076E6">
              <w:t xml:space="preserve"> 77</w:t>
            </w:r>
            <w:r w:rsidR="00976E93" w:rsidRPr="00AB4699">
              <w:t>/</w:t>
            </w:r>
            <w:r w:rsidR="00976E93">
              <w:t>PGDĐT</w:t>
            </w:r>
          </w:p>
          <w:p w:rsidR="003C5394" w:rsidRPr="003C5394" w:rsidRDefault="003C5394" w:rsidP="0065288E">
            <w:pPr>
              <w:spacing w:before="20" w:after="40" w:line="260" w:lineRule="exact"/>
              <w:jc w:val="center"/>
              <w:rPr>
                <w:sz w:val="26"/>
                <w:szCs w:val="26"/>
              </w:rPr>
            </w:pPr>
            <w:r w:rsidRPr="003C5394">
              <w:rPr>
                <w:sz w:val="26"/>
                <w:szCs w:val="26"/>
              </w:rPr>
              <w:t xml:space="preserve">V/v hướng dẫn tổ chức Ngày Sách </w:t>
            </w:r>
          </w:p>
          <w:p w:rsidR="003C5394" w:rsidRPr="00BB0B9A" w:rsidRDefault="00102F8C" w:rsidP="0065288E">
            <w:pPr>
              <w:spacing w:before="20" w:after="40" w:line="260" w:lineRule="exact"/>
              <w:jc w:val="center"/>
              <w:rPr>
                <w:sz w:val="24"/>
              </w:rPr>
            </w:pPr>
            <w:r>
              <w:rPr>
                <w:sz w:val="26"/>
                <w:szCs w:val="26"/>
              </w:rPr>
              <w:t>v</w:t>
            </w:r>
            <w:r w:rsidR="003C5394" w:rsidRPr="003C5394">
              <w:rPr>
                <w:sz w:val="26"/>
                <w:szCs w:val="26"/>
              </w:rPr>
              <w:t>à Văn hóa đọc Việt Nam năm 2022</w:t>
            </w:r>
            <w:r w:rsidR="00631DDE">
              <w:rPr>
                <w:sz w:val="26"/>
                <w:szCs w:val="26"/>
              </w:rPr>
              <w:t>.</w:t>
            </w:r>
          </w:p>
        </w:tc>
        <w:tc>
          <w:tcPr>
            <w:tcW w:w="6209" w:type="dxa"/>
          </w:tcPr>
          <w:p w:rsidR="00976E93" w:rsidRPr="00EB08E7" w:rsidRDefault="00976E93" w:rsidP="0065288E">
            <w:pPr>
              <w:spacing w:before="20" w:after="40" w:line="260" w:lineRule="exact"/>
              <w:rPr>
                <w:b/>
                <w:sz w:val="25"/>
                <w:szCs w:val="25"/>
              </w:rPr>
            </w:pPr>
            <w:r w:rsidRPr="00EB08E7">
              <w:rPr>
                <w:b/>
                <w:sz w:val="25"/>
                <w:szCs w:val="25"/>
              </w:rPr>
              <w:t>CỘNG HOÀ XÃ HỘI CHỦ NGHĨA VIỆT NAM</w:t>
            </w:r>
          </w:p>
          <w:p w:rsidR="00976E93" w:rsidRPr="00E80942" w:rsidRDefault="00976E93" w:rsidP="0065288E">
            <w:pPr>
              <w:spacing w:before="20" w:after="40" w:line="260" w:lineRule="exact"/>
              <w:ind w:firstLine="567"/>
              <w:rPr>
                <w:b/>
                <w:szCs w:val="28"/>
              </w:rPr>
            </w:pPr>
            <w:r w:rsidRPr="00E80942">
              <w:rPr>
                <w:b/>
                <w:szCs w:val="28"/>
              </w:rPr>
              <w:t xml:space="preserve">        Độc lập - Tự do - Hạnh phúc</w:t>
            </w:r>
          </w:p>
          <w:p w:rsidR="00976E93" w:rsidRDefault="00F91C11" w:rsidP="0065288E">
            <w:pPr>
              <w:spacing w:before="20" w:after="40" w:line="260" w:lineRule="exact"/>
              <w:ind w:firstLine="567"/>
              <w:jc w:val="center"/>
              <w:rPr>
                <w:i/>
              </w:rPr>
            </w:pPr>
            <w:r w:rsidRPr="00F91C11">
              <w:rPr>
                <w:b/>
                <w:noProof/>
                <w:szCs w:val="28"/>
              </w:rPr>
              <w:pict>
                <v:line id="Straight Connector 3" o:spid="_x0000_s1027" style="position:absolute;left:0;text-align:left;z-index:251660288;visibility:visible" from="64.55pt,.25pt" to="22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" strokecolor="black [3200]" strokeweight=".5pt">
                  <v:stroke joinstyle="miter"/>
                </v:line>
              </w:pict>
            </w:r>
          </w:p>
          <w:p w:rsidR="00976E93" w:rsidRPr="00BB0B9A" w:rsidRDefault="00976E93" w:rsidP="0065288E">
            <w:pPr>
              <w:spacing w:before="20" w:after="40" w:line="260" w:lineRule="exact"/>
              <w:ind w:firstLine="567"/>
              <w:rPr>
                <w:szCs w:val="28"/>
              </w:rPr>
            </w:pPr>
            <w:r w:rsidRPr="00830728">
              <w:rPr>
                <w:i/>
                <w:szCs w:val="28"/>
              </w:rPr>
              <w:t>Nam Trực, ngày</w:t>
            </w:r>
            <w:r w:rsidR="00F076E6">
              <w:rPr>
                <w:i/>
                <w:szCs w:val="28"/>
              </w:rPr>
              <w:t xml:space="preserve"> 01</w:t>
            </w:r>
            <w:r w:rsidRPr="00830728">
              <w:rPr>
                <w:i/>
                <w:szCs w:val="28"/>
              </w:rPr>
              <w:t xml:space="preserve"> tháng </w:t>
            </w:r>
            <w:r>
              <w:rPr>
                <w:i/>
                <w:szCs w:val="28"/>
              </w:rPr>
              <w:t>0</w:t>
            </w:r>
            <w:r w:rsidR="003C5394">
              <w:rPr>
                <w:i/>
                <w:szCs w:val="28"/>
              </w:rPr>
              <w:t xml:space="preserve">4 </w:t>
            </w:r>
            <w:r w:rsidRPr="00830728">
              <w:rPr>
                <w:i/>
                <w:szCs w:val="28"/>
              </w:rPr>
              <w:t>năm 202</w:t>
            </w:r>
            <w:r>
              <w:rPr>
                <w:i/>
                <w:szCs w:val="28"/>
              </w:rPr>
              <w:t>2</w:t>
            </w:r>
          </w:p>
        </w:tc>
      </w:tr>
    </w:tbl>
    <w:p w:rsidR="00976E93" w:rsidRDefault="00976E93" w:rsidP="00976E93">
      <w:pPr>
        <w:pStyle w:val="BodyText"/>
        <w:shd w:val="clear" w:color="auto" w:fill="auto"/>
        <w:ind w:firstLine="0"/>
        <w:jc w:val="both"/>
        <w:rPr>
          <w:color w:val="000000"/>
          <w:lang w:val="vi-VN" w:eastAsia="vi-VN" w:bidi="vi-VN"/>
        </w:rPr>
      </w:pPr>
    </w:p>
    <w:p w:rsidR="00976E93" w:rsidRDefault="00976E93" w:rsidP="00E2038D">
      <w:pPr>
        <w:pStyle w:val="BodyText"/>
        <w:shd w:val="clear" w:color="auto" w:fill="auto"/>
        <w:tabs>
          <w:tab w:val="left" w:pos="3150"/>
        </w:tabs>
        <w:ind w:firstLine="0"/>
        <w:jc w:val="center"/>
        <w:rPr>
          <w:color w:val="000000"/>
          <w:lang w:eastAsia="vi-VN" w:bidi="vi-VN"/>
        </w:rPr>
      </w:pPr>
      <w:r>
        <w:rPr>
          <w:color w:val="000000"/>
          <w:lang w:eastAsia="vi-VN" w:bidi="vi-VN"/>
        </w:rPr>
        <w:t xml:space="preserve">Kính gửi: </w:t>
      </w:r>
      <w:r w:rsidR="00102F8C">
        <w:rPr>
          <w:color w:val="000000"/>
          <w:lang w:eastAsia="vi-VN" w:bidi="vi-VN"/>
        </w:rPr>
        <w:t xml:space="preserve">  </w:t>
      </w:r>
      <w:r w:rsidR="00E2038D">
        <w:rPr>
          <w:color w:val="000000"/>
          <w:lang w:eastAsia="vi-VN" w:bidi="vi-VN"/>
        </w:rPr>
        <w:t xml:space="preserve"> </w:t>
      </w:r>
      <w:r w:rsidR="00102F8C">
        <w:rPr>
          <w:color w:val="000000"/>
          <w:lang w:eastAsia="vi-VN" w:bidi="vi-VN"/>
        </w:rPr>
        <w:t xml:space="preserve">- </w:t>
      </w:r>
      <w:r>
        <w:rPr>
          <w:color w:val="000000"/>
          <w:lang w:eastAsia="vi-VN" w:bidi="vi-VN"/>
        </w:rPr>
        <w:t>Các</w:t>
      </w:r>
      <w:r w:rsidR="00102F8C">
        <w:rPr>
          <w:color w:val="000000"/>
          <w:lang w:eastAsia="vi-VN" w:bidi="vi-VN"/>
        </w:rPr>
        <w:t xml:space="preserve"> trường Mầm non, Tiểu học, THCS;</w:t>
      </w:r>
    </w:p>
    <w:p w:rsidR="00102F8C" w:rsidRDefault="00102F8C" w:rsidP="00E2038D">
      <w:pPr>
        <w:pStyle w:val="BodyText"/>
        <w:numPr>
          <w:ilvl w:val="0"/>
          <w:numId w:val="5"/>
        </w:numPr>
        <w:shd w:val="clear" w:color="auto" w:fill="auto"/>
        <w:tabs>
          <w:tab w:val="left" w:pos="2970"/>
          <w:tab w:val="left" w:pos="3240"/>
        </w:tabs>
        <w:ind w:left="3150" w:hanging="90"/>
        <w:rPr>
          <w:color w:val="000000"/>
          <w:lang w:eastAsia="vi-VN" w:bidi="vi-VN"/>
        </w:rPr>
      </w:pPr>
      <w:r>
        <w:rPr>
          <w:color w:val="000000"/>
          <w:lang w:eastAsia="vi-VN" w:bidi="vi-VN"/>
        </w:rPr>
        <w:t>Trung tâm HTCĐ các xã/thị trấn.</w:t>
      </w:r>
    </w:p>
    <w:p w:rsidR="00976E93" w:rsidRPr="00976E93" w:rsidRDefault="00976E93" w:rsidP="00976E93">
      <w:pPr>
        <w:pStyle w:val="BodyText"/>
        <w:shd w:val="clear" w:color="auto" w:fill="auto"/>
        <w:ind w:firstLine="0"/>
        <w:jc w:val="center"/>
        <w:rPr>
          <w:color w:val="000000"/>
          <w:lang w:eastAsia="vi-VN" w:bidi="vi-VN"/>
        </w:rPr>
      </w:pPr>
    </w:p>
    <w:p w:rsidR="00976E93" w:rsidRPr="00E2038D" w:rsidRDefault="00E2038D" w:rsidP="00150650">
      <w:pPr>
        <w:pStyle w:val="BodyText"/>
        <w:shd w:val="clear" w:color="auto" w:fill="auto"/>
        <w:ind w:firstLine="567"/>
        <w:jc w:val="both"/>
      </w:pPr>
      <w:r w:rsidRPr="00E2038D">
        <w:rPr>
          <w:color w:val="000000"/>
          <w:lang w:eastAsia="vi-VN" w:bidi="vi-VN"/>
        </w:rPr>
        <w:t>Thực hiện</w:t>
      </w:r>
      <w:r w:rsidR="00102F8C" w:rsidRPr="00E2038D">
        <w:rPr>
          <w:color w:val="000000"/>
          <w:lang w:val="vi-VN" w:eastAsia="vi-VN" w:bidi="vi-VN"/>
        </w:rPr>
        <w:t xml:space="preserve"> </w:t>
      </w:r>
      <w:r w:rsidR="00D73A1F" w:rsidRPr="00E2038D">
        <w:rPr>
          <w:color w:val="000000"/>
          <w:lang w:eastAsia="vi-VN" w:bidi="vi-VN"/>
        </w:rPr>
        <w:t>Công văn số 431/SGDĐT</w:t>
      </w:r>
      <w:r w:rsidR="007C278A" w:rsidRPr="00E2038D">
        <w:rPr>
          <w:color w:val="000000"/>
          <w:lang w:eastAsia="vi-VN" w:bidi="vi-VN"/>
        </w:rPr>
        <w:t>-GDCN</w:t>
      </w:r>
      <w:r w:rsidR="00D20761" w:rsidRPr="00E2038D">
        <w:rPr>
          <w:color w:val="000000"/>
          <w:lang w:eastAsia="vi-VN" w:bidi="vi-VN"/>
        </w:rPr>
        <w:t>&amp;GDTX</w:t>
      </w:r>
      <w:r w:rsidR="00D73A1F" w:rsidRPr="00E2038D">
        <w:rPr>
          <w:color w:val="000000"/>
          <w:lang w:eastAsia="vi-VN" w:bidi="vi-VN"/>
        </w:rPr>
        <w:t xml:space="preserve"> ngày 30/3/2022 của </w:t>
      </w:r>
      <w:r w:rsidR="00976E93" w:rsidRPr="00E2038D">
        <w:rPr>
          <w:color w:val="000000"/>
          <w:lang w:val="vi-VN" w:eastAsia="vi-VN" w:bidi="vi-VN"/>
        </w:rPr>
        <w:t xml:space="preserve">Sở </w:t>
      </w:r>
      <w:r w:rsidR="00102F8C" w:rsidRPr="00E2038D">
        <w:rPr>
          <w:color w:val="000000"/>
          <w:lang w:eastAsia="vi-VN" w:bidi="vi-VN"/>
        </w:rPr>
        <w:t>Giáo dục và Đào tạo (</w:t>
      </w:r>
      <w:r w:rsidR="007C278A" w:rsidRPr="00E2038D">
        <w:rPr>
          <w:color w:val="000000"/>
          <w:lang w:val="vi-VN" w:eastAsia="vi-VN" w:bidi="vi-VN"/>
        </w:rPr>
        <w:t>GDĐT</w:t>
      </w:r>
      <w:r w:rsidR="00102F8C" w:rsidRPr="00E2038D">
        <w:rPr>
          <w:color w:val="000000"/>
          <w:lang w:eastAsia="vi-VN" w:bidi="vi-VN"/>
        </w:rPr>
        <w:t>) về việc</w:t>
      </w:r>
      <w:r w:rsidR="00102F8C" w:rsidRPr="00E2038D">
        <w:t xml:space="preserve"> hướng dẫn tổ chức Ngày Sách và Văn hóa đọc Việt Nam năm 2022</w:t>
      </w:r>
      <w:r w:rsidR="00D73A1F" w:rsidRPr="00E2038D">
        <w:rPr>
          <w:color w:val="000000"/>
          <w:lang w:eastAsia="vi-VN" w:bidi="vi-VN"/>
        </w:rPr>
        <w:t>.</w:t>
      </w:r>
      <w:r w:rsidR="00102F8C" w:rsidRPr="00E2038D">
        <w:rPr>
          <w:color w:val="000000"/>
          <w:lang w:eastAsia="vi-VN" w:bidi="vi-VN"/>
        </w:rPr>
        <w:t xml:space="preserve"> </w:t>
      </w:r>
      <w:r w:rsidR="00D73A1F" w:rsidRPr="00E2038D">
        <w:rPr>
          <w:color w:val="000000"/>
          <w:lang w:eastAsia="vi-VN" w:bidi="vi-VN"/>
        </w:rPr>
        <w:t xml:space="preserve">Phòng GDĐT </w:t>
      </w:r>
      <w:r w:rsidR="00976E93" w:rsidRPr="00E2038D">
        <w:rPr>
          <w:color w:val="000000"/>
          <w:lang w:val="vi-VN" w:eastAsia="vi-VN" w:bidi="vi-VN"/>
        </w:rPr>
        <w:t xml:space="preserve">hướng dẫn tổ chức Ngày Sách và Văn hóa đọc Việt Nam năm 2022 trên địa bàn </w:t>
      </w:r>
      <w:r w:rsidR="00D73A1F" w:rsidRPr="00E2038D">
        <w:rPr>
          <w:color w:val="000000"/>
          <w:lang w:eastAsia="vi-VN" w:bidi="vi-VN"/>
        </w:rPr>
        <w:t>huyện</w:t>
      </w:r>
      <w:r w:rsidR="00976E93" w:rsidRPr="00E2038D">
        <w:rPr>
          <w:color w:val="000000"/>
          <w:lang w:val="vi-VN" w:eastAsia="vi-VN" w:bidi="vi-VN"/>
        </w:rPr>
        <w:t xml:space="preserve"> Nam </w:t>
      </w:r>
      <w:r w:rsidR="00D73A1F" w:rsidRPr="00E2038D">
        <w:rPr>
          <w:color w:val="000000"/>
          <w:lang w:eastAsia="vi-VN" w:bidi="vi-VN"/>
        </w:rPr>
        <w:t>Trực</w:t>
      </w:r>
      <w:r w:rsidR="00976E93" w:rsidRPr="00E2038D">
        <w:rPr>
          <w:color w:val="000000"/>
          <w:lang w:val="vi-VN" w:eastAsia="vi-VN" w:bidi="vi-VN"/>
        </w:rPr>
        <w:t xml:space="preserve"> như sau:</w:t>
      </w:r>
    </w:p>
    <w:p w:rsidR="00976E93" w:rsidRDefault="00645905" w:rsidP="00150650">
      <w:pPr>
        <w:pStyle w:val="Heading10"/>
        <w:keepNext/>
        <w:keepLines/>
        <w:shd w:val="clear" w:color="auto" w:fill="auto"/>
        <w:tabs>
          <w:tab w:val="left" w:pos="861"/>
        </w:tabs>
        <w:ind w:firstLine="567"/>
      </w:pPr>
      <w:bookmarkStart w:id="0" w:name="bookmark0"/>
      <w:bookmarkStart w:id="1" w:name="bookmark1"/>
      <w:r>
        <w:rPr>
          <w:color w:val="000000"/>
          <w:lang w:eastAsia="vi-VN" w:bidi="vi-VN"/>
        </w:rPr>
        <w:t xml:space="preserve">1. </w:t>
      </w:r>
      <w:r w:rsidR="00976E93">
        <w:rPr>
          <w:color w:val="000000"/>
          <w:lang w:val="vi-VN" w:eastAsia="vi-VN" w:bidi="vi-VN"/>
        </w:rPr>
        <w:t>Mục đích và yêu cầu</w:t>
      </w:r>
      <w:bookmarkEnd w:id="0"/>
      <w:bookmarkEnd w:id="1"/>
    </w:p>
    <w:p w:rsidR="00976E93" w:rsidRDefault="00645905" w:rsidP="00150650">
      <w:pPr>
        <w:pStyle w:val="BodyText"/>
        <w:shd w:val="clear" w:color="auto" w:fill="auto"/>
        <w:tabs>
          <w:tab w:val="left" w:pos="689"/>
        </w:tabs>
        <w:ind w:firstLine="567"/>
        <w:jc w:val="both"/>
      </w:pPr>
      <w:r>
        <w:rPr>
          <w:color w:val="000000"/>
          <w:lang w:eastAsia="vi-VN" w:bidi="vi-VN"/>
        </w:rPr>
        <w:t xml:space="preserve">- </w:t>
      </w:r>
      <w:r w:rsidR="00976E93">
        <w:rPr>
          <w:color w:val="000000"/>
          <w:lang w:val="vi-VN" w:eastAsia="vi-VN" w:bidi="vi-VN"/>
        </w:rPr>
        <w:t>Tôn vinh các giá trị của Sách, khẳng định vị trí, vai trò và tầm quan trọng của Sách đối với đời sống xã hội, với việc nâng cao kiến thức, kĩ năng, phát triển tư duy, giáo dục và rèn luyện nhân cách con người; nâng cao nhận thức về văn hóa đọc, khơi dậy lòng ham mê đọc sách, hình thành thói quen đọc sách trong gia đình, trường học, cơ quan, tổ chức; góp phần xây dựng xã hội học tập.</w:t>
      </w:r>
    </w:p>
    <w:p w:rsidR="00976E93" w:rsidRDefault="00645905" w:rsidP="00150650">
      <w:pPr>
        <w:pStyle w:val="BodyText"/>
        <w:shd w:val="clear" w:color="auto" w:fill="auto"/>
        <w:tabs>
          <w:tab w:val="left" w:pos="689"/>
        </w:tabs>
        <w:ind w:firstLine="567"/>
        <w:jc w:val="both"/>
      </w:pPr>
      <w:r>
        <w:rPr>
          <w:color w:val="000000"/>
          <w:lang w:eastAsia="vi-VN" w:bidi="vi-VN"/>
        </w:rPr>
        <w:t xml:space="preserve">- </w:t>
      </w:r>
      <w:r w:rsidR="00976E93">
        <w:rPr>
          <w:color w:val="000000"/>
          <w:lang w:val="vi-VN" w:eastAsia="vi-VN" w:bidi="vi-VN"/>
        </w:rPr>
        <w:t xml:space="preserve">Đẩy mạnh các hoạt động sưu tầm, nghiên cứu, sáng tác, xuất bản, in, phát hành, lưu trữ và quảng bá những quyển sách hay đến người đọc. Nâng cao trách nhiệm của các cấp, các ngành, các đoàn thể đối với việc sáng tác, quảng bá lưu giữ sách trên địa bàn </w:t>
      </w:r>
      <w:r>
        <w:rPr>
          <w:color w:val="000000"/>
          <w:lang w:eastAsia="vi-VN" w:bidi="vi-VN"/>
        </w:rPr>
        <w:t>huyện</w:t>
      </w:r>
      <w:r w:rsidR="00976E93">
        <w:rPr>
          <w:color w:val="000000"/>
          <w:lang w:val="vi-VN" w:eastAsia="vi-VN" w:bidi="vi-VN"/>
        </w:rPr>
        <w:t xml:space="preserve"> Nam </w:t>
      </w:r>
      <w:r>
        <w:rPr>
          <w:color w:val="000000"/>
          <w:lang w:eastAsia="vi-VN" w:bidi="vi-VN"/>
        </w:rPr>
        <w:t>Trực</w:t>
      </w:r>
      <w:r w:rsidR="00976E93">
        <w:rPr>
          <w:color w:val="000000"/>
          <w:lang w:val="vi-VN" w:eastAsia="vi-VN" w:bidi="vi-VN"/>
        </w:rPr>
        <w:t>, kêu gọi sự tham gia của các cấp các ngành, đoàn thể xã hội và các tầng lớp nhân dân để Ngày sách và Văn hóa đọc Việt Nam trở thành hoạt động hàng năm có ý nghĩa, thu hút sự quan tâm, hưởng ứng tích cực của cộng đồng.</w:t>
      </w:r>
    </w:p>
    <w:p w:rsidR="00976E93" w:rsidRDefault="00645905" w:rsidP="00150650">
      <w:pPr>
        <w:pStyle w:val="BodyText"/>
        <w:shd w:val="clear" w:color="auto" w:fill="auto"/>
        <w:tabs>
          <w:tab w:val="left" w:pos="689"/>
        </w:tabs>
        <w:ind w:firstLine="567"/>
        <w:jc w:val="both"/>
      </w:pPr>
      <w:r>
        <w:rPr>
          <w:color w:val="000000"/>
          <w:lang w:eastAsia="vi-VN" w:bidi="vi-VN"/>
        </w:rPr>
        <w:t xml:space="preserve">- </w:t>
      </w:r>
      <w:r w:rsidR="00976E93">
        <w:rPr>
          <w:color w:val="000000"/>
          <w:lang w:val="vi-VN" w:eastAsia="vi-VN" w:bidi="vi-VN"/>
        </w:rPr>
        <w:t>Ngày Sách và Văn hóa đọc Việt Nam năm 2022 được tổ chức với hình thức, nội dung phong phú, đa dạng, thiết thực, hiệu quả và phù hợp với công tác thực tiễn phòng chống dịch Covid -19 tại địa phương.</w:t>
      </w:r>
    </w:p>
    <w:p w:rsidR="00976E93" w:rsidRDefault="00645905" w:rsidP="00150650">
      <w:pPr>
        <w:pStyle w:val="Heading10"/>
        <w:keepNext/>
        <w:keepLines/>
        <w:shd w:val="clear" w:color="auto" w:fill="auto"/>
        <w:tabs>
          <w:tab w:val="left" w:pos="861"/>
        </w:tabs>
        <w:ind w:firstLine="567"/>
      </w:pPr>
      <w:bookmarkStart w:id="2" w:name="bookmark2"/>
      <w:bookmarkStart w:id="3" w:name="bookmark3"/>
      <w:r>
        <w:rPr>
          <w:color w:val="000000"/>
          <w:lang w:eastAsia="vi-VN" w:bidi="vi-VN"/>
        </w:rPr>
        <w:t xml:space="preserve">2. </w:t>
      </w:r>
      <w:r w:rsidR="00976E93">
        <w:rPr>
          <w:color w:val="000000"/>
          <w:lang w:val="vi-VN" w:eastAsia="vi-VN" w:bidi="vi-VN"/>
        </w:rPr>
        <w:t>Nội dung và cách thức tổ chức</w:t>
      </w:r>
      <w:bookmarkEnd w:id="2"/>
      <w:bookmarkEnd w:id="3"/>
    </w:p>
    <w:p w:rsidR="00976E93" w:rsidRDefault="00645905" w:rsidP="00150650">
      <w:pPr>
        <w:pStyle w:val="BodyText"/>
        <w:shd w:val="clear" w:color="auto" w:fill="auto"/>
        <w:tabs>
          <w:tab w:val="left" w:pos="689"/>
        </w:tabs>
        <w:ind w:firstLine="567"/>
        <w:jc w:val="both"/>
      </w:pPr>
      <w:r>
        <w:rPr>
          <w:color w:val="000000"/>
          <w:lang w:eastAsia="vi-VN" w:bidi="vi-VN"/>
        </w:rPr>
        <w:t xml:space="preserve">- </w:t>
      </w:r>
      <w:r w:rsidR="00976E93">
        <w:rPr>
          <w:color w:val="000000"/>
          <w:lang w:val="vi-VN" w:eastAsia="vi-VN" w:bidi="vi-VN"/>
        </w:rPr>
        <w:t xml:space="preserve">Các </w:t>
      </w:r>
      <w:r>
        <w:rPr>
          <w:color w:val="000000"/>
          <w:lang w:eastAsia="vi-VN" w:bidi="vi-VN"/>
        </w:rPr>
        <w:t>cơ sở giáo dục</w:t>
      </w:r>
      <w:r w:rsidR="00976E93">
        <w:rPr>
          <w:color w:val="000000"/>
          <w:lang w:val="vi-VN" w:eastAsia="vi-VN" w:bidi="vi-VN"/>
        </w:rPr>
        <w:t xml:space="preserve"> xây dựng kế hoạch triển khai các hoạt động của Ngày Sách và Văn hóa đọc Việt Nam phù hợp với chức năng, nhiệm vụ và tình hình thực tế tại địa phương. Đẩy mạnh các hoạt động thông </w:t>
      </w:r>
      <w:r w:rsidR="00976E93">
        <w:rPr>
          <w:color w:val="000000"/>
          <w:lang w:bidi="en-US"/>
        </w:rPr>
        <w:t xml:space="preserve">tin, </w:t>
      </w:r>
      <w:r w:rsidR="00976E93">
        <w:rPr>
          <w:color w:val="000000"/>
          <w:lang w:val="vi-VN" w:eastAsia="vi-VN" w:bidi="vi-VN"/>
        </w:rPr>
        <w:t xml:space="preserve">tuyên truyền, quảng bá về Ngày sách và Văn hóa đọc Việt </w:t>
      </w:r>
      <w:r w:rsidR="00976E93">
        <w:rPr>
          <w:color w:val="000000"/>
          <w:lang w:bidi="en-US"/>
        </w:rPr>
        <w:t xml:space="preserve">Nam </w:t>
      </w:r>
      <w:r w:rsidR="00976E93">
        <w:rPr>
          <w:color w:val="000000"/>
          <w:lang w:val="vi-VN" w:eastAsia="vi-VN" w:bidi="vi-VN"/>
        </w:rPr>
        <w:t xml:space="preserve">năm </w:t>
      </w:r>
      <w:r w:rsidR="00976E93">
        <w:rPr>
          <w:color w:val="000000"/>
          <w:lang w:bidi="en-US"/>
        </w:rPr>
        <w:t>2022.</w:t>
      </w:r>
    </w:p>
    <w:p w:rsidR="00976E93" w:rsidRDefault="00976E93" w:rsidP="00150650">
      <w:pPr>
        <w:pStyle w:val="BodyText"/>
        <w:shd w:val="clear" w:color="auto" w:fill="auto"/>
        <w:ind w:firstLine="567"/>
        <w:jc w:val="both"/>
      </w:pPr>
      <w:r>
        <w:rPr>
          <w:color w:val="000000"/>
          <w:lang w:bidi="en-US"/>
        </w:rPr>
        <w:t xml:space="preserve">- </w:t>
      </w:r>
      <w:r>
        <w:rPr>
          <w:color w:val="000000"/>
          <w:lang w:val="vi-VN" w:eastAsia="vi-VN" w:bidi="vi-VN"/>
        </w:rPr>
        <w:t xml:space="preserve">Tổ chức các hoạt động văn hoá phù hợp với các đối tượng và cấp học như: Hoạt động nhóm </w:t>
      </w:r>
      <w:r>
        <w:rPr>
          <w:color w:val="000000"/>
          <w:lang w:bidi="en-US"/>
        </w:rPr>
        <w:t xml:space="preserve">trong </w:t>
      </w:r>
      <w:r>
        <w:rPr>
          <w:color w:val="000000"/>
          <w:lang w:val="vi-VN" w:eastAsia="vi-VN" w:bidi="vi-VN"/>
        </w:rPr>
        <w:t xml:space="preserve">thư viện; hoạt động trưng bày, giới thiệu sách </w:t>
      </w:r>
      <w:r>
        <w:rPr>
          <w:color w:val="000000"/>
          <w:lang w:bidi="en-US"/>
        </w:rPr>
        <w:t xml:space="preserve">hay </w:t>
      </w:r>
      <w:r>
        <w:rPr>
          <w:color w:val="000000"/>
          <w:lang w:val="vi-VN" w:eastAsia="vi-VN" w:bidi="vi-VN"/>
        </w:rPr>
        <w:t xml:space="preserve">(có thể tổ </w:t>
      </w:r>
      <w:r>
        <w:rPr>
          <w:color w:val="000000"/>
          <w:lang w:val="vi-VN" w:eastAsia="vi-VN" w:bidi="vi-VN"/>
        </w:rPr>
        <w:lastRenderedPageBreak/>
        <w:t>chức qua hình thức cuộc thi, triển làm,...); xây dựng các góc đọc, thư viện cùng học trong các trung tâm học tập cộng đồng, công sở; tổ chức các tiết học tại thư viện trong các nhà trường; xây dựng, thu thập và tổ chức các nguồn tài nguyên điện tử hữu ích (sách, tạp trí, báo điện tử, trang website, . . .) để phát triển thư viện tiên tiến, thân thiện trong các nhà trường, đơn vị nhằm mục đích phục vụ hiệu quả nhu cầu tra cứu, khai thác thông tin của cán bộ, giáo viên, nhân viên, học sinh và xà hội.</w:t>
      </w:r>
    </w:p>
    <w:p w:rsidR="00976E93" w:rsidRDefault="00645905" w:rsidP="00150650">
      <w:pPr>
        <w:pStyle w:val="BodyText"/>
        <w:shd w:val="clear" w:color="auto" w:fill="auto"/>
        <w:tabs>
          <w:tab w:val="left" w:pos="649"/>
        </w:tabs>
        <w:ind w:firstLine="567"/>
        <w:jc w:val="both"/>
      </w:pPr>
      <w:r>
        <w:rPr>
          <w:color w:val="000000"/>
          <w:lang w:eastAsia="vi-VN" w:bidi="vi-VN"/>
        </w:rPr>
        <w:t xml:space="preserve">- </w:t>
      </w:r>
      <w:r w:rsidR="00976E93">
        <w:rPr>
          <w:color w:val="000000"/>
          <w:lang w:val="vi-VN" w:eastAsia="vi-VN" w:bidi="vi-VN"/>
        </w:rPr>
        <w:t xml:space="preserve">Rà soát việc thực hiện Chương trình xây dựng tủ sách lớp học tại địa phương, đơn vị. Tiếp tục đẩy mạnh việc xây dựng thêm các tủ sách lớp học, huy động các nguồn lực tài trợ, tổ chức vinh danh các nhà tài trợ, các cá nhân, tập thể có đóng góp thiết thực cho chương trình tủ sách hiếu học và xây dựng nông thôn mới trên địa bàn </w:t>
      </w:r>
      <w:r>
        <w:rPr>
          <w:color w:val="000000"/>
          <w:lang w:eastAsia="vi-VN" w:bidi="vi-VN"/>
        </w:rPr>
        <w:t xml:space="preserve">huyện </w:t>
      </w:r>
      <w:r w:rsidR="00976E93">
        <w:rPr>
          <w:color w:val="000000"/>
          <w:lang w:val="vi-VN" w:eastAsia="vi-VN" w:bidi="vi-VN"/>
        </w:rPr>
        <w:t xml:space="preserve">Nam </w:t>
      </w:r>
      <w:r>
        <w:rPr>
          <w:color w:val="000000"/>
          <w:lang w:eastAsia="vi-VN" w:bidi="vi-VN"/>
        </w:rPr>
        <w:t>Trực</w:t>
      </w:r>
      <w:r w:rsidR="00976E93">
        <w:rPr>
          <w:color w:val="000000"/>
          <w:lang w:val="vi-VN" w:eastAsia="vi-VN" w:bidi="vi-VN"/>
        </w:rPr>
        <w:t>. Khuyến khích phụ huynh học sinh đồng hành, ủng hộ các phong trào xây dựng tủ sách lớp học, tham gia các hoạt động giao lưu văn hóa, hoạt động đọc sách cùng học sinh tại cơ sở giáo dục và tổ chức các hoạt động đọc sách cùng con tại gia đình; hướng dẫn cho con biết cách sử dụng máy tính và các thiết bị điện tử để truy cập Internet và tìm đọc những cuốn sách hay, phù hợp với lứa tuổi. Tăng cường, vận động, khuyến khích cán bộ, giáo viên, nhân viên, học sinh, tích cực đọc sách; tích cực đổi mới phương pháp dạy học, đổi mới kiểm tra đánh giá trên cơ sở sử dụng những kết quả từ trong sách, kho lưu trữ chuẩn hóa các thông tin. Đổi mới hoạt động thư viện trường học theo mô hình thư viện tiên tiến và thân thiện; mở các lớp hướng dẫn kỹ năng và phương pháp đọc phù hợp với từng nhóm đối tượng, chú trọng đối tượng học sinh.</w:t>
      </w:r>
    </w:p>
    <w:p w:rsidR="00976E93" w:rsidRDefault="00645905" w:rsidP="00150650">
      <w:pPr>
        <w:pStyle w:val="BodyText"/>
        <w:shd w:val="clear" w:color="auto" w:fill="auto"/>
        <w:tabs>
          <w:tab w:val="left" w:pos="649"/>
        </w:tabs>
        <w:ind w:firstLine="567"/>
        <w:jc w:val="both"/>
      </w:pPr>
      <w:r>
        <w:rPr>
          <w:color w:val="000000"/>
          <w:lang w:eastAsia="vi-VN" w:bidi="vi-VN"/>
        </w:rPr>
        <w:t xml:space="preserve">- </w:t>
      </w:r>
      <w:r w:rsidR="00976E93">
        <w:rPr>
          <w:color w:val="000000"/>
          <w:lang w:val="vi-VN" w:eastAsia="vi-VN" w:bidi="vi-VN"/>
        </w:rPr>
        <w:t>Tổ chức triển khai tập huấn nội dung hướng dẫn sử dụng thư viện, sử dụng tủ sách lớp học, kĩ năng đọc, bảo quản, luân chuyển sách. Tổ chức các hoạt động tư vấn, tập huấn, hướng dẫn các kỹ năng tìm kiếm, khai thác và sử dụng thông tin trên mạng Internet một cách hữu ích, an toàn, cách sử dụng sách điện tử, thư viện điện tử (tra cứu, đưa nội dung tài liệu lên mạng,...).</w:t>
      </w:r>
    </w:p>
    <w:p w:rsidR="00976E93" w:rsidRDefault="00645905" w:rsidP="00150650">
      <w:pPr>
        <w:pStyle w:val="BodyText"/>
        <w:shd w:val="clear" w:color="auto" w:fill="auto"/>
        <w:tabs>
          <w:tab w:val="left" w:pos="649"/>
        </w:tabs>
        <w:ind w:firstLine="567"/>
        <w:jc w:val="both"/>
      </w:pPr>
      <w:r>
        <w:rPr>
          <w:color w:val="000000"/>
          <w:lang w:eastAsia="vi-VN" w:bidi="vi-VN"/>
        </w:rPr>
        <w:t xml:space="preserve">- </w:t>
      </w:r>
      <w:r w:rsidR="00976E93">
        <w:rPr>
          <w:color w:val="000000"/>
          <w:lang w:val="vi-VN" w:eastAsia="vi-VN" w:bidi="vi-VN"/>
        </w:rPr>
        <w:t>Vận động, khuyến khí</w:t>
      </w:r>
      <w:r>
        <w:rPr>
          <w:color w:val="000000"/>
          <w:lang w:val="vi-VN" w:eastAsia="vi-VN" w:bidi="vi-VN"/>
        </w:rPr>
        <w:t xml:space="preserve">ch cán bộ, giáo viên, học sinh </w:t>
      </w:r>
      <w:r w:rsidR="00976E93">
        <w:rPr>
          <w:color w:val="000000"/>
          <w:lang w:val="vi-VN" w:eastAsia="vi-VN" w:bidi="vi-VN"/>
        </w:rPr>
        <w:t>tham gia các câu lạc bộ đọc sách, các cuộc thi giới thiệu về sách theo hình thức trực tiếp kết hợp trực tuyến, sử dụng mạng xà hội (Zalo, Facebook, youtube, lives</w:t>
      </w:r>
      <w:r w:rsidR="002E7D07">
        <w:rPr>
          <w:color w:val="000000"/>
          <w:lang w:val="vi-VN" w:eastAsia="vi-VN" w:bidi="vi-VN"/>
        </w:rPr>
        <w:t xml:space="preserve">tream.); khuyến khích học sinh </w:t>
      </w:r>
      <w:r w:rsidR="00976E93">
        <w:rPr>
          <w:color w:val="000000"/>
          <w:lang w:val="vi-VN" w:eastAsia="vi-VN" w:bidi="vi-VN"/>
        </w:rPr>
        <w:t>tham gia cuộc thi “ Đại sứ văn hóa đọc năm 2022” do Bộ Văn hóa, Thể thao và Du lịch tổ chức.</w:t>
      </w:r>
    </w:p>
    <w:p w:rsidR="00976E93" w:rsidRDefault="002E7D07" w:rsidP="00150650">
      <w:pPr>
        <w:pStyle w:val="Heading10"/>
        <w:keepNext/>
        <w:keepLines/>
        <w:shd w:val="clear" w:color="auto" w:fill="auto"/>
        <w:tabs>
          <w:tab w:val="left" w:pos="791"/>
        </w:tabs>
        <w:ind w:firstLine="567"/>
        <w:jc w:val="both"/>
      </w:pPr>
      <w:bookmarkStart w:id="4" w:name="bookmark4"/>
      <w:bookmarkStart w:id="5" w:name="bookmark5"/>
      <w:r>
        <w:rPr>
          <w:color w:val="000000"/>
          <w:lang w:eastAsia="vi-VN" w:bidi="vi-VN"/>
        </w:rPr>
        <w:t xml:space="preserve">3. </w:t>
      </w:r>
      <w:r w:rsidR="00976E93">
        <w:rPr>
          <w:color w:val="000000"/>
          <w:lang w:val="vi-VN" w:eastAsia="vi-VN" w:bidi="vi-VN"/>
        </w:rPr>
        <w:t>Tổ chức thực hiện</w:t>
      </w:r>
      <w:bookmarkEnd w:id="4"/>
      <w:bookmarkEnd w:id="5"/>
    </w:p>
    <w:p w:rsidR="00976E93" w:rsidRDefault="00976E93" w:rsidP="00150650">
      <w:pPr>
        <w:pStyle w:val="BodyText"/>
        <w:shd w:val="clear" w:color="auto" w:fill="auto"/>
        <w:ind w:firstLine="567"/>
        <w:jc w:val="both"/>
      </w:pPr>
      <w:r>
        <w:rPr>
          <w:color w:val="000000"/>
          <w:lang w:val="vi-VN" w:eastAsia="vi-VN" w:bidi="vi-VN"/>
        </w:rPr>
        <w:t>Hiệu trưởng các</w:t>
      </w:r>
      <w:r w:rsidR="00631DDE">
        <w:rPr>
          <w:color w:val="000000"/>
          <w:lang w:eastAsia="vi-VN" w:bidi="vi-VN"/>
        </w:rPr>
        <w:t xml:space="preserve"> trường </w:t>
      </w:r>
      <w:r>
        <w:rPr>
          <w:color w:val="000000"/>
          <w:lang w:val="vi-VN" w:eastAsia="vi-VN" w:bidi="vi-VN"/>
        </w:rPr>
        <w:t xml:space="preserve"> </w:t>
      </w:r>
      <w:r w:rsidR="002E7D07">
        <w:rPr>
          <w:color w:val="000000"/>
          <w:lang w:eastAsia="vi-VN" w:bidi="vi-VN"/>
        </w:rPr>
        <w:t xml:space="preserve">Mầm non, </w:t>
      </w:r>
      <w:r w:rsidR="00631DDE">
        <w:rPr>
          <w:color w:val="000000"/>
          <w:lang w:eastAsia="vi-VN" w:bidi="vi-VN"/>
        </w:rPr>
        <w:t>Tiểu học, Trung học cơ sở</w:t>
      </w:r>
      <w:r w:rsidR="008E2AB3">
        <w:rPr>
          <w:color w:val="000000"/>
          <w:lang w:eastAsia="vi-VN" w:bidi="vi-VN"/>
        </w:rPr>
        <w:t>,</w:t>
      </w:r>
      <w:r w:rsidR="00631DDE">
        <w:rPr>
          <w:color w:val="000000"/>
          <w:lang w:eastAsia="vi-VN" w:bidi="vi-VN"/>
        </w:rPr>
        <w:t xml:space="preserve"> các </w:t>
      </w:r>
      <w:r w:rsidR="008E2AB3">
        <w:rPr>
          <w:color w:val="000000"/>
          <w:lang w:val="vi-VN" w:eastAsia="vi-VN" w:bidi="vi-VN"/>
        </w:rPr>
        <w:t>Trung tâm Học tập cộng đồng</w:t>
      </w:r>
      <w:r w:rsidR="00631DDE">
        <w:rPr>
          <w:color w:val="000000"/>
          <w:lang w:eastAsia="vi-VN" w:bidi="vi-VN"/>
        </w:rPr>
        <w:t xml:space="preserve"> </w:t>
      </w:r>
      <w:r w:rsidR="0068670E">
        <w:rPr>
          <w:color w:val="000000"/>
          <w:lang w:eastAsia="vi-VN" w:bidi="vi-VN"/>
        </w:rPr>
        <w:t>x</w:t>
      </w:r>
      <w:bookmarkStart w:id="6" w:name="_GoBack"/>
      <w:bookmarkEnd w:id="6"/>
      <w:r>
        <w:rPr>
          <w:color w:val="000000"/>
          <w:lang w:val="vi-VN" w:eastAsia="vi-VN" w:bidi="vi-VN"/>
        </w:rPr>
        <w:t xml:space="preserve">ây dựng kế hoạch cụ thể, </w:t>
      </w:r>
      <w:r>
        <w:rPr>
          <w:color w:val="000000"/>
          <w:lang w:bidi="en-US"/>
        </w:rPr>
        <w:t xml:space="preserve">chi </w:t>
      </w:r>
      <w:r w:rsidR="00631DDE">
        <w:rPr>
          <w:color w:val="000000"/>
          <w:lang w:val="vi-VN" w:eastAsia="vi-VN" w:bidi="vi-VN"/>
        </w:rPr>
        <w:t>tiết và</w:t>
      </w:r>
      <w:r>
        <w:rPr>
          <w:color w:val="000000"/>
          <w:lang w:val="vi-VN" w:eastAsia="vi-VN" w:bidi="vi-VN"/>
        </w:rPr>
        <w:t xml:space="preserve"> tổ chức các hoạt động hưởng ứng Ngày sách và Văn hóa đọc Việt </w:t>
      </w:r>
      <w:r>
        <w:rPr>
          <w:color w:val="000000"/>
          <w:lang w:bidi="en-US"/>
        </w:rPr>
        <w:t xml:space="preserve">Nam </w:t>
      </w:r>
      <w:r>
        <w:rPr>
          <w:color w:val="000000"/>
          <w:lang w:val="vi-VN" w:eastAsia="vi-VN" w:bidi="vi-VN"/>
        </w:rPr>
        <w:t xml:space="preserve">năm </w:t>
      </w:r>
      <w:r>
        <w:rPr>
          <w:color w:val="000000"/>
          <w:lang w:bidi="en-US"/>
        </w:rPr>
        <w:t xml:space="preserve">2022 </w:t>
      </w:r>
      <w:r>
        <w:rPr>
          <w:color w:val="000000"/>
          <w:lang w:val="vi-VN" w:eastAsia="vi-VN" w:bidi="vi-VN"/>
        </w:rPr>
        <w:t xml:space="preserve">tại đơn vị phù hợp và đạt hiệu quả </w:t>
      </w:r>
      <w:r>
        <w:rPr>
          <w:color w:val="000000"/>
          <w:lang w:bidi="en-US"/>
        </w:rPr>
        <w:t xml:space="preserve">cao. </w:t>
      </w:r>
      <w:r>
        <w:rPr>
          <w:color w:val="000000"/>
          <w:lang w:val="vi-VN" w:eastAsia="vi-VN" w:bidi="vi-VN"/>
        </w:rPr>
        <w:t xml:space="preserve">Toàn bộ thông </w:t>
      </w:r>
      <w:r>
        <w:rPr>
          <w:color w:val="000000"/>
          <w:lang w:bidi="en-US"/>
        </w:rPr>
        <w:t xml:space="preserve">tin </w:t>
      </w:r>
      <w:r>
        <w:rPr>
          <w:color w:val="000000"/>
          <w:lang w:val="vi-VN" w:eastAsia="vi-VN" w:bidi="vi-VN"/>
        </w:rPr>
        <w:t xml:space="preserve">liên </w:t>
      </w:r>
      <w:r>
        <w:rPr>
          <w:color w:val="000000"/>
          <w:lang w:bidi="en-US"/>
        </w:rPr>
        <w:t xml:space="preserve">quan </w:t>
      </w:r>
      <w:r>
        <w:rPr>
          <w:color w:val="000000"/>
          <w:lang w:val="vi-VN" w:eastAsia="vi-VN" w:bidi="vi-VN"/>
        </w:rPr>
        <w:t xml:space="preserve">đến kế hoạch và hoạt động thực hiện </w:t>
      </w:r>
      <w:r>
        <w:rPr>
          <w:color w:val="000000"/>
          <w:lang w:val="vi-VN" w:eastAsia="vi-VN" w:bidi="vi-VN"/>
        </w:rPr>
        <w:lastRenderedPageBreak/>
        <w:t xml:space="preserve">hưởng ứng Ngày sách và Văn hóa đọc Việt </w:t>
      </w:r>
      <w:r>
        <w:rPr>
          <w:color w:val="000000"/>
          <w:lang w:bidi="en-US"/>
        </w:rPr>
        <w:t xml:space="preserve">Nam </w:t>
      </w:r>
      <w:r>
        <w:rPr>
          <w:color w:val="000000"/>
          <w:lang w:val="vi-VN" w:eastAsia="vi-VN" w:bidi="vi-VN"/>
        </w:rPr>
        <w:t xml:space="preserve">năm </w:t>
      </w:r>
      <w:r>
        <w:rPr>
          <w:color w:val="000000"/>
          <w:lang w:bidi="en-US"/>
        </w:rPr>
        <w:t xml:space="preserve">2022 </w:t>
      </w:r>
      <w:r>
        <w:rPr>
          <w:color w:val="000000"/>
          <w:lang w:val="vi-VN" w:eastAsia="vi-VN" w:bidi="vi-VN"/>
        </w:rPr>
        <w:t xml:space="preserve">được đăng tải đầy đủ trên cổng Thông </w:t>
      </w:r>
      <w:r>
        <w:rPr>
          <w:color w:val="000000"/>
          <w:lang w:bidi="en-US"/>
        </w:rPr>
        <w:t xml:space="preserve">tin </w:t>
      </w:r>
      <w:r>
        <w:rPr>
          <w:color w:val="000000"/>
          <w:lang w:val="vi-VN" w:eastAsia="vi-VN" w:bidi="vi-VN"/>
        </w:rPr>
        <w:t>điện tử của đơn vị.</w:t>
      </w:r>
    </w:p>
    <w:p w:rsidR="00976E93" w:rsidRPr="00707F45" w:rsidRDefault="002E7D07" w:rsidP="00150650">
      <w:pPr>
        <w:pStyle w:val="BodyText"/>
        <w:shd w:val="clear" w:color="auto" w:fill="auto"/>
        <w:spacing w:after="320"/>
        <w:ind w:firstLine="567"/>
        <w:jc w:val="both"/>
      </w:pPr>
      <w:r>
        <w:rPr>
          <w:color w:val="000000"/>
          <w:lang w:eastAsia="vi-VN" w:bidi="vi-VN"/>
        </w:rPr>
        <w:t xml:space="preserve">Phòng </w:t>
      </w:r>
      <w:r w:rsidR="00976E93">
        <w:rPr>
          <w:color w:val="000000"/>
          <w:lang w:val="vi-VN" w:eastAsia="vi-VN" w:bidi="vi-VN"/>
        </w:rPr>
        <w:t xml:space="preserve">GDĐT yêu cầu </w:t>
      </w:r>
      <w:r>
        <w:rPr>
          <w:color w:val="000000"/>
          <w:lang w:eastAsia="vi-VN" w:bidi="vi-VN"/>
        </w:rPr>
        <w:t>Hiệu trưởng các</w:t>
      </w:r>
      <w:r>
        <w:rPr>
          <w:color w:val="000000"/>
          <w:lang w:val="vi-VN" w:eastAsia="vi-VN" w:bidi="vi-VN"/>
        </w:rPr>
        <w:t xml:space="preserve"> trường </w:t>
      </w:r>
      <w:r w:rsidR="00976E93">
        <w:rPr>
          <w:color w:val="000000"/>
          <w:lang w:val="vi-VN" w:eastAsia="vi-VN" w:bidi="vi-VN"/>
        </w:rPr>
        <w:t xml:space="preserve">nghiêm túc triển </w:t>
      </w:r>
      <w:r w:rsidR="00976E93">
        <w:rPr>
          <w:color w:val="000000"/>
          <w:lang w:bidi="en-US"/>
        </w:rPr>
        <w:t xml:space="preserve">khai </w:t>
      </w:r>
      <w:r w:rsidR="00976E93">
        <w:rPr>
          <w:color w:val="000000"/>
          <w:lang w:val="vi-VN" w:eastAsia="vi-VN" w:bidi="vi-VN"/>
        </w:rPr>
        <w:t xml:space="preserve">đầy đủ các nội </w:t>
      </w:r>
      <w:r w:rsidR="00976E93">
        <w:rPr>
          <w:color w:val="000000"/>
          <w:lang w:bidi="en-US"/>
        </w:rPr>
        <w:t xml:space="preserve">dung </w:t>
      </w:r>
      <w:r w:rsidR="00976E93">
        <w:rPr>
          <w:color w:val="000000"/>
          <w:lang w:val="vi-VN" w:eastAsia="vi-VN" w:bidi="vi-VN"/>
        </w:rPr>
        <w:t xml:space="preserve">trên để Ngày sách và Văn hóa đọc Việt </w:t>
      </w:r>
      <w:r w:rsidR="00976E93">
        <w:rPr>
          <w:color w:val="000000"/>
          <w:lang w:bidi="en-US"/>
        </w:rPr>
        <w:t xml:space="preserve">Nam </w:t>
      </w:r>
      <w:r w:rsidR="00976E93">
        <w:rPr>
          <w:color w:val="000000"/>
          <w:lang w:val="vi-VN" w:eastAsia="vi-VN" w:bidi="vi-VN"/>
        </w:rPr>
        <w:t xml:space="preserve">năm </w:t>
      </w:r>
      <w:r w:rsidR="00976E93">
        <w:rPr>
          <w:color w:val="000000"/>
          <w:lang w:bidi="en-US"/>
        </w:rPr>
        <w:t xml:space="preserve">2022 </w:t>
      </w:r>
      <w:r w:rsidR="00E2038D">
        <w:rPr>
          <w:color w:val="000000"/>
          <w:lang w:val="vi-VN" w:eastAsia="vi-VN" w:bidi="vi-VN"/>
        </w:rPr>
        <w:t>đạt kết quả tốt</w:t>
      </w:r>
      <w:r w:rsidR="00976E93">
        <w:rPr>
          <w:color w:val="000000"/>
          <w:lang w:val="vi-VN" w:eastAsia="vi-VN" w:bidi="vi-VN"/>
        </w:rPr>
        <w:t xml:space="preserve">. Kết thúc Ngày sách và Văn hóa đọc Việt Nam năm 2022, các đơn vị gửi </w:t>
      </w:r>
      <w:r w:rsidR="00707F45">
        <w:rPr>
          <w:color w:val="000000"/>
          <w:lang w:val="vi-VN" w:eastAsia="vi-VN" w:bidi="vi-VN"/>
        </w:rPr>
        <w:t xml:space="preserve">bản mềm báo cáo và các hình ảnh, tư liệu </w:t>
      </w:r>
      <w:r w:rsidR="00976E93">
        <w:rPr>
          <w:color w:val="000000"/>
          <w:lang w:val="vi-VN" w:eastAsia="vi-VN" w:bidi="vi-VN"/>
        </w:rPr>
        <w:t>báo cáo</w:t>
      </w:r>
      <w:r w:rsidR="00707F45">
        <w:rPr>
          <w:color w:val="000000"/>
          <w:lang w:eastAsia="vi-VN" w:bidi="vi-VN"/>
        </w:rPr>
        <w:t xml:space="preserve">, </w:t>
      </w:r>
      <w:r w:rsidR="00976E93">
        <w:rPr>
          <w:color w:val="000000"/>
          <w:lang w:val="vi-VN" w:eastAsia="vi-VN" w:bidi="vi-VN"/>
        </w:rPr>
        <w:t xml:space="preserve">tình hình tổ chức và thực hiện về </w:t>
      </w:r>
      <w:r>
        <w:rPr>
          <w:color w:val="000000"/>
          <w:lang w:eastAsia="vi-VN" w:bidi="vi-VN"/>
        </w:rPr>
        <w:t>Phòng</w:t>
      </w:r>
      <w:r w:rsidR="00976E93">
        <w:rPr>
          <w:color w:val="000000"/>
          <w:lang w:val="vi-VN" w:eastAsia="vi-VN" w:bidi="vi-VN"/>
        </w:rPr>
        <w:t xml:space="preserve"> GDĐT (qua </w:t>
      </w:r>
      <w:r w:rsidR="00707F45">
        <w:rPr>
          <w:color w:val="000000"/>
          <w:lang w:eastAsia="vi-VN" w:bidi="vi-VN"/>
        </w:rPr>
        <w:t>Email:</w:t>
      </w:r>
      <w:r w:rsidR="00F076E6" w:rsidRPr="00F076E6">
        <w:rPr>
          <w:rFonts w:ascii="Helvetica" w:hAnsi="Helvetica"/>
          <w:color w:val="5F6368"/>
          <w:spacing w:val="2"/>
          <w:sz w:val="16"/>
          <w:szCs w:val="16"/>
          <w:shd w:val="clear" w:color="auto" w:fill="FFFFFF"/>
        </w:rPr>
        <w:t xml:space="preserve"> </w:t>
      </w:r>
      <w:r w:rsidR="00F076E6" w:rsidRPr="00F076E6">
        <w:rPr>
          <w:i/>
          <w:spacing w:val="2"/>
          <w:shd w:val="clear" w:color="auto" w:fill="FFFFFF"/>
        </w:rPr>
        <w:t>pgdnamtruc.thcs@gmail.com</w:t>
      </w:r>
      <w:r w:rsidR="00E2038D" w:rsidRPr="00F076E6">
        <w:t>)</w:t>
      </w:r>
      <w:r w:rsidR="00665D4B">
        <w:rPr>
          <w:color w:val="000000"/>
          <w:lang w:eastAsia="vi-VN" w:bidi="vi-VN"/>
        </w:rPr>
        <w:t xml:space="preserve"> </w:t>
      </w:r>
      <w:r w:rsidR="00976E93">
        <w:rPr>
          <w:color w:val="000000"/>
          <w:lang w:val="vi-VN" w:eastAsia="vi-VN" w:bidi="vi-VN"/>
        </w:rPr>
        <w:t xml:space="preserve"> trước ngày </w:t>
      </w:r>
      <w:r w:rsidR="00707F45">
        <w:rPr>
          <w:color w:val="000000"/>
          <w:lang w:eastAsia="vi-VN" w:bidi="vi-VN"/>
        </w:rPr>
        <w:t>25</w:t>
      </w:r>
      <w:r w:rsidR="00976E93">
        <w:rPr>
          <w:color w:val="000000"/>
          <w:lang w:val="vi-VN" w:eastAsia="vi-VN" w:bidi="vi-VN"/>
        </w:rPr>
        <w:t>/</w:t>
      </w:r>
      <w:r w:rsidR="00707F45">
        <w:rPr>
          <w:color w:val="000000"/>
          <w:lang w:eastAsia="vi-VN" w:bidi="vi-VN"/>
        </w:rPr>
        <w:t>4</w:t>
      </w:r>
      <w:r w:rsidR="00E2038D">
        <w:rPr>
          <w:color w:val="000000"/>
          <w:lang w:val="vi-VN" w:eastAsia="vi-VN" w:bidi="vi-VN"/>
        </w:rPr>
        <w:t>/2022</w:t>
      </w:r>
      <w:r w:rsidR="00707F45">
        <w:rPr>
          <w:color w:val="000000"/>
          <w:lang w:eastAsia="vi-VN" w:bidi="vi-VN"/>
        </w:rPr>
        <w:t xml:space="preserve"> để tổng hợp báo cáo về Sở GDĐT theo đúng thời gian quy định</w:t>
      </w:r>
      <w:r w:rsidR="00707F45">
        <w:rPr>
          <w:color w:val="000000"/>
          <w:lang w:val="vi-VN" w:eastAsia="vi-VN" w:bidi="vi-VN"/>
        </w:rPr>
        <w:t>.</w:t>
      </w:r>
      <w:r w:rsidR="00707F45">
        <w:rPr>
          <w:color w:val="000000"/>
          <w:lang w:eastAsia="vi-VN" w:bidi="vi-VN"/>
        </w:rPr>
        <w:t>/.</w:t>
      </w:r>
    </w:p>
    <w:tbl>
      <w:tblPr>
        <w:tblpPr w:leftFromText="180" w:rightFromText="180" w:vertAnchor="text" w:horzAnchor="margin" w:tblpY="200"/>
        <w:tblOverlap w:val="never"/>
        <w:tblW w:w="9640" w:type="dxa"/>
        <w:tblCellMar>
          <w:left w:w="0" w:type="dxa"/>
          <w:right w:w="0" w:type="dxa"/>
        </w:tblCellMar>
        <w:tblLook w:val="00A0"/>
      </w:tblPr>
      <w:tblGrid>
        <w:gridCol w:w="3935"/>
        <w:gridCol w:w="5705"/>
      </w:tblGrid>
      <w:tr w:rsidR="00976E93" w:rsidRPr="00171BED" w:rsidTr="00C17E93">
        <w:tc>
          <w:tcPr>
            <w:tcW w:w="3935" w:type="dxa"/>
            <w:tcMar>
              <w:top w:w="0" w:type="dxa"/>
              <w:left w:w="108" w:type="dxa"/>
              <w:bottom w:w="0" w:type="dxa"/>
              <w:right w:w="108" w:type="dxa"/>
            </w:tcMar>
          </w:tcPr>
          <w:p w:rsidR="008E4152" w:rsidRDefault="00976E93" w:rsidP="00C17E93">
            <w:pPr>
              <w:spacing w:after="0" w:line="240" w:lineRule="auto"/>
              <w:rPr>
                <w:rFonts w:eastAsia="Calibri"/>
                <w:sz w:val="22"/>
              </w:rPr>
            </w:pPr>
            <w:r w:rsidRPr="00171BED">
              <w:rPr>
                <w:rFonts w:eastAsia="Calibri"/>
                <w:b/>
                <w:bCs/>
                <w:i/>
                <w:iCs/>
                <w:sz w:val="24"/>
                <w:szCs w:val="26"/>
                <w:lang w:val="vi-VN"/>
              </w:rPr>
              <w:t>Nơi nhận:</w:t>
            </w:r>
            <w:r w:rsidRPr="00171BED">
              <w:rPr>
                <w:rFonts w:eastAsia="Calibri"/>
                <w:b/>
                <w:bCs/>
                <w:i/>
                <w:iCs/>
                <w:sz w:val="26"/>
                <w:szCs w:val="26"/>
                <w:lang w:val="vi-VN"/>
              </w:rPr>
              <w:br/>
            </w:r>
            <w:r w:rsidR="008E4152">
              <w:rPr>
                <w:rFonts w:eastAsia="Calibri"/>
                <w:sz w:val="22"/>
              </w:rPr>
              <w:t>- Như trên;</w:t>
            </w:r>
          </w:p>
          <w:p w:rsidR="00707F45" w:rsidRDefault="00E2038D" w:rsidP="00C17E93">
            <w:pPr>
              <w:spacing w:after="0" w:line="240" w:lineRule="auto"/>
              <w:rPr>
                <w:rFonts w:eastAsia="Calibri"/>
                <w:sz w:val="22"/>
              </w:rPr>
            </w:pPr>
            <w:r>
              <w:rPr>
                <w:rFonts w:eastAsia="Calibri"/>
                <w:sz w:val="22"/>
              </w:rPr>
              <w:t xml:space="preserve">- </w:t>
            </w:r>
            <w:r w:rsidR="00707F45">
              <w:rPr>
                <w:rFonts w:eastAsia="Calibri"/>
                <w:sz w:val="22"/>
              </w:rPr>
              <w:t>Trưởng Phòng;</w:t>
            </w:r>
          </w:p>
          <w:p w:rsidR="00976E93" w:rsidRDefault="00E2038D" w:rsidP="00C17E93">
            <w:pPr>
              <w:spacing w:after="0" w:line="240" w:lineRule="auto"/>
              <w:rPr>
                <w:rFonts w:eastAsia="Calibri"/>
                <w:sz w:val="22"/>
              </w:rPr>
            </w:pPr>
            <w:r>
              <w:rPr>
                <w:rFonts w:eastAsia="Calibri"/>
                <w:sz w:val="22"/>
              </w:rPr>
              <w:t>- Các Phó Trưởng phòng</w:t>
            </w:r>
            <w:r w:rsidR="00976E93">
              <w:rPr>
                <w:rFonts w:eastAsia="Calibri"/>
                <w:sz w:val="22"/>
              </w:rPr>
              <w:t>;</w:t>
            </w:r>
          </w:p>
          <w:p w:rsidR="00976E93" w:rsidRPr="00171BED" w:rsidRDefault="00976E93" w:rsidP="00C17E93">
            <w:pPr>
              <w:spacing w:after="0" w:line="240" w:lineRule="auto"/>
              <w:rPr>
                <w:rFonts w:eastAsia="Calibri"/>
                <w:sz w:val="26"/>
                <w:szCs w:val="26"/>
                <w:lang w:val="vi-VN"/>
              </w:rPr>
            </w:pPr>
            <w:r w:rsidRPr="00171BED">
              <w:rPr>
                <w:rFonts w:eastAsia="Calibri"/>
                <w:sz w:val="22"/>
                <w:lang w:val="vi-VN"/>
              </w:rPr>
              <w:t>- Lưu: VT</w:t>
            </w:r>
            <w:r w:rsidR="00665D4B">
              <w:rPr>
                <w:rFonts w:eastAsia="Calibri"/>
                <w:sz w:val="22"/>
              </w:rPr>
              <w:t>, THCS</w:t>
            </w:r>
            <w:r w:rsidRPr="00171BED">
              <w:rPr>
                <w:rFonts w:eastAsia="Calibri"/>
                <w:sz w:val="22"/>
                <w:lang w:val="vi-VN"/>
              </w:rPr>
              <w:t>.</w:t>
            </w:r>
          </w:p>
        </w:tc>
        <w:tc>
          <w:tcPr>
            <w:tcW w:w="5705" w:type="dxa"/>
            <w:tcMar>
              <w:top w:w="0" w:type="dxa"/>
              <w:left w:w="108" w:type="dxa"/>
              <w:bottom w:w="0" w:type="dxa"/>
              <w:right w:w="108" w:type="dxa"/>
            </w:tcMar>
          </w:tcPr>
          <w:p w:rsidR="00976E93" w:rsidRDefault="00976E93" w:rsidP="00C17E93">
            <w:pPr>
              <w:spacing w:after="0" w:line="240" w:lineRule="auto"/>
              <w:jc w:val="center"/>
              <w:rPr>
                <w:rFonts w:eastAsia="Calibri"/>
                <w:b/>
                <w:bCs/>
                <w:sz w:val="26"/>
                <w:szCs w:val="26"/>
              </w:rPr>
            </w:pPr>
            <w:r>
              <w:rPr>
                <w:rFonts w:eastAsia="Calibri"/>
                <w:b/>
                <w:bCs/>
                <w:sz w:val="26"/>
                <w:szCs w:val="26"/>
              </w:rPr>
              <w:t>KT. TRƯỞNG PHÒNG</w:t>
            </w:r>
          </w:p>
          <w:p w:rsidR="00976E93" w:rsidRDefault="00976E93" w:rsidP="00C17E93">
            <w:pPr>
              <w:spacing w:after="0" w:line="240" w:lineRule="auto"/>
              <w:jc w:val="center"/>
              <w:rPr>
                <w:rFonts w:eastAsia="Calibri"/>
                <w:b/>
                <w:bCs/>
              </w:rPr>
            </w:pPr>
            <w:r>
              <w:rPr>
                <w:rFonts w:eastAsia="Calibri"/>
                <w:b/>
                <w:bCs/>
                <w:sz w:val="26"/>
                <w:szCs w:val="26"/>
              </w:rPr>
              <w:t>PHÓ TRƯỞNG PHÒNG</w:t>
            </w:r>
            <w:r w:rsidRPr="004A5D8D">
              <w:rPr>
                <w:rFonts w:eastAsia="Calibri"/>
                <w:sz w:val="26"/>
                <w:szCs w:val="26"/>
                <w:lang w:val="vi-VN"/>
              </w:rPr>
              <w:br/>
            </w:r>
            <w:r w:rsidRPr="004A5D8D">
              <w:rPr>
                <w:rFonts w:eastAsia="Calibri"/>
                <w:b/>
                <w:bCs/>
                <w:sz w:val="26"/>
                <w:szCs w:val="26"/>
                <w:lang w:val="vi-VN"/>
              </w:rPr>
              <w:br/>
            </w:r>
          </w:p>
          <w:p w:rsidR="00976E93" w:rsidRPr="00F076E6" w:rsidRDefault="00F076E6" w:rsidP="00C17E93">
            <w:pPr>
              <w:spacing w:after="0" w:line="240" w:lineRule="auto"/>
              <w:jc w:val="center"/>
              <w:rPr>
                <w:rFonts w:eastAsia="Calibri"/>
                <w:b/>
                <w:bCs/>
                <w:i/>
              </w:rPr>
            </w:pPr>
            <w:r w:rsidRPr="00F076E6">
              <w:rPr>
                <w:rFonts w:eastAsia="Calibri"/>
                <w:b/>
                <w:bCs/>
                <w:i/>
              </w:rPr>
              <w:t>(đã ký)</w:t>
            </w:r>
          </w:p>
          <w:p w:rsidR="006C5994" w:rsidRDefault="006C5994" w:rsidP="00C17E93">
            <w:pPr>
              <w:spacing w:after="0" w:line="240" w:lineRule="auto"/>
              <w:jc w:val="center"/>
              <w:rPr>
                <w:rFonts w:eastAsia="Calibri"/>
                <w:b/>
                <w:bCs/>
              </w:rPr>
            </w:pPr>
          </w:p>
          <w:p w:rsidR="00976E93" w:rsidRPr="00FA1144" w:rsidRDefault="00976E93" w:rsidP="008E4152">
            <w:pPr>
              <w:spacing w:after="60" w:line="276" w:lineRule="auto"/>
              <w:jc w:val="center"/>
              <w:rPr>
                <w:rFonts w:eastAsia="Calibri"/>
              </w:rPr>
            </w:pPr>
            <w:r w:rsidRPr="00171BED">
              <w:rPr>
                <w:rFonts w:eastAsia="Calibri"/>
                <w:b/>
                <w:bCs/>
                <w:lang w:val="vi-VN"/>
              </w:rPr>
              <w:br/>
            </w:r>
            <w:r w:rsidR="008E4152">
              <w:rPr>
                <w:rFonts w:eastAsia="Calibri"/>
                <w:b/>
                <w:bCs/>
              </w:rPr>
              <w:t>Nguyễn Mạnh Hưng</w:t>
            </w:r>
          </w:p>
        </w:tc>
      </w:tr>
    </w:tbl>
    <w:p w:rsidR="005B080E" w:rsidRDefault="005B080E"/>
    <w:sectPr w:rsidR="005B080E" w:rsidSect="008E4152">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4B1" w:rsidRDefault="007424B1" w:rsidP="008E4152">
      <w:pPr>
        <w:spacing w:after="0" w:line="240" w:lineRule="auto"/>
      </w:pPr>
      <w:r>
        <w:separator/>
      </w:r>
    </w:p>
  </w:endnote>
  <w:endnote w:type="continuationSeparator" w:id="1">
    <w:p w:rsidR="007424B1" w:rsidRDefault="007424B1" w:rsidP="008E4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4B1" w:rsidRDefault="007424B1" w:rsidP="008E4152">
      <w:pPr>
        <w:spacing w:after="0" w:line="240" w:lineRule="auto"/>
      </w:pPr>
      <w:r>
        <w:separator/>
      </w:r>
    </w:p>
  </w:footnote>
  <w:footnote w:type="continuationSeparator" w:id="1">
    <w:p w:rsidR="007424B1" w:rsidRDefault="007424B1" w:rsidP="008E41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704334"/>
      <w:docPartObj>
        <w:docPartGallery w:val="Page Numbers (Top of Page)"/>
        <w:docPartUnique/>
      </w:docPartObj>
    </w:sdtPr>
    <w:sdtEndPr>
      <w:rPr>
        <w:noProof/>
      </w:rPr>
    </w:sdtEndPr>
    <w:sdtContent>
      <w:p w:rsidR="008E4152" w:rsidRDefault="00F91C11">
        <w:pPr>
          <w:pStyle w:val="Header"/>
          <w:jc w:val="center"/>
        </w:pPr>
        <w:r>
          <w:fldChar w:fldCharType="begin"/>
        </w:r>
        <w:r w:rsidR="008E4152">
          <w:instrText xml:space="preserve"> PAGE   \* MERGEFORMAT </w:instrText>
        </w:r>
        <w:r>
          <w:fldChar w:fldCharType="separate"/>
        </w:r>
        <w:r w:rsidR="00F076E6">
          <w:rPr>
            <w:noProof/>
          </w:rPr>
          <w:t>3</w:t>
        </w:r>
        <w:r>
          <w:rPr>
            <w:noProof/>
          </w:rPr>
          <w:fldChar w:fldCharType="end"/>
        </w:r>
      </w:p>
    </w:sdtContent>
  </w:sdt>
  <w:p w:rsidR="008E4152" w:rsidRDefault="008E41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350"/>
    <w:multiLevelType w:val="multilevel"/>
    <w:tmpl w:val="2CC00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D2B2F"/>
    <w:multiLevelType w:val="multilevel"/>
    <w:tmpl w:val="A9DAB9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4411B"/>
    <w:multiLevelType w:val="hybridMultilevel"/>
    <w:tmpl w:val="6F5C798C"/>
    <w:lvl w:ilvl="0" w:tplc="3CFC0F96">
      <w:numFmt w:val="bullet"/>
      <w:lvlText w:val="-"/>
      <w:lvlJc w:val="left"/>
      <w:pPr>
        <w:ind w:left="3330" w:hanging="360"/>
      </w:pPr>
      <w:rPr>
        <w:rFonts w:ascii="Times New Roman" w:eastAsia="Times New Roman" w:hAnsi="Times New Roman" w:cs="Times New Roman"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nsid w:val="5BC7220E"/>
    <w:multiLevelType w:val="hybridMultilevel"/>
    <w:tmpl w:val="C322A95C"/>
    <w:lvl w:ilvl="0" w:tplc="F858DD2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6D604C2B"/>
    <w:multiLevelType w:val="hybridMultilevel"/>
    <w:tmpl w:val="6518A7CE"/>
    <w:lvl w:ilvl="0" w:tplc="85D6F486">
      <w:numFmt w:val="bullet"/>
      <w:lvlText w:val="-"/>
      <w:lvlJc w:val="left"/>
      <w:pPr>
        <w:ind w:left="3510" w:hanging="360"/>
      </w:pPr>
      <w:rPr>
        <w:rFonts w:ascii="Times New Roman" w:eastAsia="Times New Roman" w:hAnsi="Times New Roman" w:cs="Times New Roman"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34B01"/>
    <w:rsid w:val="000766C7"/>
    <w:rsid w:val="00102F8C"/>
    <w:rsid w:val="00116468"/>
    <w:rsid w:val="00150650"/>
    <w:rsid w:val="001E2578"/>
    <w:rsid w:val="002079A8"/>
    <w:rsid w:val="002E3859"/>
    <w:rsid w:val="002E7D07"/>
    <w:rsid w:val="003068AA"/>
    <w:rsid w:val="00307811"/>
    <w:rsid w:val="003C5394"/>
    <w:rsid w:val="004B3887"/>
    <w:rsid w:val="005A0289"/>
    <w:rsid w:val="005B080E"/>
    <w:rsid w:val="00631DDE"/>
    <w:rsid w:val="00645905"/>
    <w:rsid w:val="0065288E"/>
    <w:rsid w:val="00665D4B"/>
    <w:rsid w:val="0068670E"/>
    <w:rsid w:val="006C5994"/>
    <w:rsid w:val="00707F45"/>
    <w:rsid w:val="007424B1"/>
    <w:rsid w:val="007C278A"/>
    <w:rsid w:val="008E16AF"/>
    <w:rsid w:val="008E2AB3"/>
    <w:rsid w:val="008E4152"/>
    <w:rsid w:val="00976E93"/>
    <w:rsid w:val="009A6C56"/>
    <w:rsid w:val="00B13D3E"/>
    <w:rsid w:val="00B34B01"/>
    <w:rsid w:val="00CD3FF3"/>
    <w:rsid w:val="00D02D83"/>
    <w:rsid w:val="00D20761"/>
    <w:rsid w:val="00D73A1F"/>
    <w:rsid w:val="00E2038D"/>
    <w:rsid w:val="00EE08ED"/>
    <w:rsid w:val="00F076E6"/>
    <w:rsid w:val="00F91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976E93"/>
    <w:rPr>
      <w:rFonts w:eastAsia="Times New Roman" w:cs="Times New Roman"/>
      <w:b/>
      <w:bCs/>
      <w:szCs w:val="28"/>
      <w:shd w:val="clear" w:color="auto" w:fill="FFFFFF"/>
    </w:rPr>
  </w:style>
  <w:style w:type="character" w:customStyle="1" w:styleId="BodyTextChar">
    <w:name w:val="Body Text Char"/>
    <w:basedOn w:val="DefaultParagraphFont"/>
    <w:link w:val="BodyText"/>
    <w:rsid w:val="00976E93"/>
    <w:rPr>
      <w:rFonts w:eastAsia="Times New Roman" w:cs="Times New Roman"/>
      <w:szCs w:val="28"/>
      <w:shd w:val="clear" w:color="auto" w:fill="FFFFFF"/>
    </w:rPr>
  </w:style>
  <w:style w:type="character" w:customStyle="1" w:styleId="Heading1">
    <w:name w:val="Heading #1_"/>
    <w:basedOn w:val="DefaultParagraphFont"/>
    <w:link w:val="Heading10"/>
    <w:rsid w:val="00976E93"/>
    <w:rPr>
      <w:rFonts w:eastAsia="Times New Roman" w:cs="Times New Roman"/>
      <w:b/>
      <w:bCs/>
      <w:szCs w:val="28"/>
      <w:shd w:val="clear" w:color="auto" w:fill="FFFFFF"/>
    </w:rPr>
  </w:style>
  <w:style w:type="paragraph" w:customStyle="1" w:styleId="Picturecaption0">
    <w:name w:val="Picture caption"/>
    <w:basedOn w:val="Normal"/>
    <w:link w:val="Picturecaption"/>
    <w:rsid w:val="00976E93"/>
    <w:pPr>
      <w:widowControl w:val="0"/>
      <w:shd w:val="clear" w:color="auto" w:fill="FFFFFF"/>
      <w:spacing w:after="0" w:line="240" w:lineRule="auto"/>
      <w:ind w:firstLine="140"/>
    </w:pPr>
    <w:rPr>
      <w:rFonts w:eastAsia="Times New Roman" w:cs="Times New Roman"/>
      <w:b/>
      <w:bCs/>
      <w:szCs w:val="28"/>
    </w:rPr>
  </w:style>
  <w:style w:type="paragraph" w:styleId="BodyText">
    <w:name w:val="Body Text"/>
    <w:basedOn w:val="Normal"/>
    <w:link w:val="BodyTextChar"/>
    <w:qFormat/>
    <w:rsid w:val="00976E93"/>
    <w:pPr>
      <w:widowControl w:val="0"/>
      <w:shd w:val="clear" w:color="auto" w:fill="FFFFFF"/>
      <w:spacing w:after="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976E93"/>
  </w:style>
  <w:style w:type="paragraph" w:customStyle="1" w:styleId="Heading10">
    <w:name w:val="Heading #1"/>
    <w:basedOn w:val="Normal"/>
    <w:link w:val="Heading1"/>
    <w:rsid w:val="00976E93"/>
    <w:pPr>
      <w:widowControl w:val="0"/>
      <w:shd w:val="clear" w:color="auto" w:fill="FFFFFF"/>
      <w:spacing w:after="0" w:line="276" w:lineRule="auto"/>
      <w:ind w:firstLine="460"/>
      <w:outlineLvl w:val="0"/>
    </w:pPr>
    <w:rPr>
      <w:rFonts w:eastAsia="Times New Roman" w:cs="Times New Roman"/>
      <w:b/>
      <w:bCs/>
      <w:szCs w:val="28"/>
    </w:rPr>
  </w:style>
  <w:style w:type="paragraph" w:styleId="Header">
    <w:name w:val="header"/>
    <w:basedOn w:val="Normal"/>
    <w:link w:val="HeaderChar"/>
    <w:uiPriority w:val="99"/>
    <w:unhideWhenUsed/>
    <w:rsid w:val="008E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152"/>
  </w:style>
  <w:style w:type="paragraph" w:styleId="Footer">
    <w:name w:val="footer"/>
    <w:basedOn w:val="Normal"/>
    <w:link w:val="FooterChar"/>
    <w:uiPriority w:val="99"/>
    <w:unhideWhenUsed/>
    <w:rsid w:val="008E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152"/>
  </w:style>
  <w:style w:type="paragraph" w:styleId="BalloonText">
    <w:name w:val="Balloon Text"/>
    <w:basedOn w:val="Normal"/>
    <w:link w:val="BalloonTextChar"/>
    <w:uiPriority w:val="99"/>
    <w:semiHidden/>
    <w:unhideWhenUsed/>
    <w:rsid w:val="007C2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78A"/>
    <w:rPr>
      <w:rFonts w:ascii="Segoe UI" w:hAnsi="Segoe UI" w:cs="Segoe UI"/>
      <w:sz w:val="18"/>
      <w:szCs w:val="18"/>
    </w:rPr>
  </w:style>
  <w:style w:type="character" w:styleId="Hyperlink">
    <w:name w:val="Hyperlink"/>
    <w:basedOn w:val="DefaultParagraphFont"/>
    <w:uiPriority w:val="99"/>
    <w:unhideWhenUsed/>
    <w:rsid w:val="00665D4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2022-04-01T03:50:00Z</cp:lastPrinted>
  <dcterms:created xsi:type="dcterms:W3CDTF">2022-03-31T08:44:00Z</dcterms:created>
  <dcterms:modified xsi:type="dcterms:W3CDTF">2022-04-08T10:00:00Z</dcterms:modified>
</cp:coreProperties>
</file>